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7105"/>
      </w:tblGrid>
      <w:tr w:rsidR="00E8175D" w14:paraId="49895E90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7E7CE0" w14:textId="77777777" w:rsidR="00E8175D" w:rsidRDefault="00E8175D" w:rsidP="006F3720">
            <w:pPr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</w:p>
        </w:tc>
      </w:tr>
      <w:tr w:rsidR="00E8175D" w14:paraId="47B3ED43" w14:textId="77777777" w:rsidTr="006F37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9534" w14:textId="77777777" w:rsidR="00E8175D" w:rsidRDefault="00E8175D" w:rsidP="006F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308" w14:textId="05029508" w:rsidR="00E8175D" w:rsidRDefault="00BF617B" w:rsidP="006F3720">
            <w:r>
              <w:t xml:space="preserve">PDF </w:t>
            </w:r>
            <w:r w:rsidR="00E8175D">
              <w:t xml:space="preserve">Scan Report </w:t>
            </w:r>
            <w:r>
              <w:t>Generation</w:t>
            </w:r>
          </w:p>
        </w:tc>
      </w:tr>
      <w:tr w:rsidR="00E8175D" w14:paraId="13E6B016" w14:textId="77777777" w:rsidTr="006F37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F7A2" w14:textId="77777777" w:rsidR="00E8175D" w:rsidRDefault="00E8175D" w:rsidP="006F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8F4" w14:textId="77777777" w:rsidR="00E8175D" w:rsidRDefault="00E8175D" w:rsidP="006F3720">
            <w:r>
              <w:t>This use case describes how Scan Report (PDF format) should be generated.</w:t>
            </w:r>
          </w:p>
        </w:tc>
      </w:tr>
      <w:tr w:rsidR="00E8175D" w14:paraId="6AF5C983" w14:textId="77777777" w:rsidTr="006F37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EE7F" w14:textId="77777777" w:rsidR="00E8175D" w:rsidRDefault="00E8175D" w:rsidP="006F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Actors and Interfaces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41F3" w14:textId="77777777" w:rsidR="00E8175D" w:rsidRDefault="00E8175D" w:rsidP="006F3720">
            <w:r>
              <w:t>Regular User/Administrator; Show Scan page</w:t>
            </w:r>
            <w:r w:rsidRPr="00350FF4">
              <w:rPr>
                <w:b/>
                <w:bCs/>
                <w:color w:val="FF0000"/>
                <w:vertAlign w:val="superscript"/>
              </w:rPr>
              <w:t>1</w:t>
            </w:r>
          </w:p>
        </w:tc>
      </w:tr>
      <w:tr w:rsidR="00E8175D" w14:paraId="69B04142" w14:textId="77777777" w:rsidTr="006F37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964E" w14:textId="77777777" w:rsidR="00E8175D" w:rsidRDefault="00E8175D" w:rsidP="006F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Pre-Conditions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7F2" w14:textId="77777777" w:rsidR="00E8175D" w:rsidRDefault="00E8175D" w:rsidP="006F3720">
            <w:r>
              <w:t>The scan is completed.</w:t>
            </w:r>
          </w:p>
        </w:tc>
      </w:tr>
      <w:tr w:rsidR="00E8175D" w14:paraId="7071CC57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C472B8" w14:textId="77777777" w:rsidR="00E8175D" w:rsidRDefault="00E8175D" w:rsidP="006F3720">
            <w:pPr>
              <w:rPr>
                <w:b/>
                <w:bCs/>
              </w:rPr>
            </w:pPr>
            <w:r>
              <w:rPr>
                <w:b/>
                <w:bCs/>
              </w:rPr>
              <w:t>Basic Flow</w:t>
            </w:r>
          </w:p>
        </w:tc>
      </w:tr>
      <w:tr w:rsidR="00E8175D" w14:paraId="0C74D686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360" w14:textId="2B09C7E1" w:rsidR="00E8175D" w:rsidRDefault="00E8175D" w:rsidP="006F3720">
            <w:pPr>
              <w:jc w:val="both"/>
            </w:pPr>
            <w:r>
              <w:t>1: The use case begins with Regular User/Administrator clicks</w:t>
            </w:r>
            <w:r w:rsidR="004B585F">
              <w:t xml:space="preserve"> </w:t>
            </w:r>
            <w:r w:rsidR="00776EEA">
              <w:t xml:space="preserve">PDF “Download” button, or PDF “Email” button. </w:t>
            </w:r>
          </w:p>
          <w:p w14:paraId="3145DEC0" w14:textId="338F8F49" w:rsidR="00350FF4" w:rsidRDefault="00350FF4" w:rsidP="006F3720">
            <w:pPr>
              <w:jc w:val="both"/>
            </w:pPr>
            <w:r>
              <w:t>2. The system generate Scan Report in PDF format.</w:t>
            </w:r>
          </w:p>
          <w:p w14:paraId="0EA5D5FA" w14:textId="7D336E4E" w:rsidR="00B970BD" w:rsidRDefault="00350FF4" w:rsidP="006F3720">
            <w:pPr>
              <w:jc w:val="both"/>
            </w:pPr>
            <w:r>
              <w:t>3</w:t>
            </w:r>
            <w:r w:rsidR="00B970BD">
              <w:t>. The user case ends successfully.</w:t>
            </w:r>
          </w:p>
          <w:p w14:paraId="64899061" w14:textId="77777777" w:rsidR="00E8175D" w:rsidRDefault="00E8175D" w:rsidP="006F3720">
            <w:pPr>
              <w:jc w:val="both"/>
            </w:pPr>
          </w:p>
        </w:tc>
      </w:tr>
      <w:tr w:rsidR="00E8175D" w14:paraId="05B091DD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67AC3" w14:textId="77777777" w:rsidR="00E8175D" w:rsidRDefault="00E8175D" w:rsidP="006F3720">
            <w:pPr>
              <w:rPr>
                <w:b/>
                <w:bCs/>
              </w:rPr>
            </w:pPr>
            <w:r>
              <w:rPr>
                <w:b/>
                <w:bCs/>
              </w:rPr>
              <w:t>Alternative Flows</w:t>
            </w:r>
          </w:p>
        </w:tc>
      </w:tr>
      <w:tr w:rsidR="00E8175D" w14:paraId="4B5B3B4D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B0C" w14:textId="77777777" w:rsidR="00E8175D" w:rsidRDefault="00E8175D" w:rsidP="006F3720">
            <w:r>
              <w:t>None</w:t>
            </w:r>
          </w:p>
        </w:tc>
      </w:tr>
      <w:tr w:rsidR="00E8175D" w14:paraId="1E0C6EAA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EE10D" w14:textId="77777777" w:rsidR="00E8175D" w:rsidRDefault="00E8175D" w:rsidP="006F3720">
            <w:pPr>
              <w:rPr>
                <w:b/>
                <w:bCs/>
              </w:rPr>
            </w:pPr>
            <w:r>
              <w:rPr>
                <w:b/>
                <w:bCs/>
              </w:rPr>
              <w:t>Post-Condition</w:t>
            </w:r>
          </w:p>
        </w:tc>
      </w:tr>
      <w:tr w:rsidR="00E8175D" w14:paraId="398FF29F" w14:textId="77777777" w:rsidTr="006F372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969" w14:textId="77777777" w:rsidR="00E8175D" w:rsidRDefault="00E8175D" w:rsidP="006F3720">
            <w:r>
              <w:t>1. Successful Completion</w:t>
            </w:r>
          </w:p>
          <w:p w14:paraId="7CED602F" w14:textId="44DD16D2" w:rsidR="00E8175D" w:rsidRDefault="004D5C9F" w:rsidP="006F3720">
            <w:r>
              <w:t>The PDF format scan report generated</w:t>
            </w:r>
            <w:r w:rsidR="00370996">
              <w:t xml:space="preserve"> according to specific format</w:t>
            </w:r>
            <w:r w:rsidR="00B622D6" w:rsidRPr="00B622D6">
              <w:rPr>
                <w:b/>
                <w:bCs/>
                <w:color w:val="FF0000"/>
                <w:vertAlign w:val="superscript"/>
              </w:rPr>
              <w:t>2</w:t>
            </w:r>
            <w:r w:rsidR="00370996">
              <w:t>.</w:t>
            </w:r>
          </w:p>
        </w:tc>
      </w:tr>
    </w:tbl>
    <w:p w14:paraId="34A2503E" w14:textId="25D27B2F" w:rsidR="001C7B6D" w:rsidRDefault="001C7B6D">
      <w:pPr>
        <w:rPr>
          <w:color w:val="FF0000"/>
        </w:rPr>
      </w:pPr>
    </w:p>
    <w:p w14:paraId="3DCCB24A" w14:textId="77777777" w:rsidR="004B585F" w:rsidRDefault="004B585F" w:rsidP="004B585F">
      <w:r w:rsidRPr="00E36F2A">
        <w:rPr>
          <w:b/>
          <w:bCs/>
          <w:color w:val="FF0000"/>
        </w:rPr>
        <w:t>1</w:t>
      </w:r>
      <w:r>
        <w:t>: Show Scan page</w:t>
      </w:r>
    </w:p>
    <w:p w14:paraId="16CC7C63" w14:textId="5B046BD4" w:rsidR="004B585F" w:rsidRDefault="004B585F">
      <w:pPr>
        <w:rPr>
          <w:color w:val="FF0000"/>
        </w:rPr>
      </w:pPr>
      <w:r>
        <w:rPr>
          <w:noProof/>
        </w:rPr>
        <w:drawing>
          <wp:inline distT="0" distB="0" distL="0" distR="0" wp14:anchorId="53A99D40" wp14:editId="2D02760B">
            <wp:extent cx="5782765" cy="2933395"/>
            <wp:effectExtent l="0" t="0" r="8890" b="635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39" cy="295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A60D" w14:textId="3358E041" w:rsidR="00BB076C" w:rsidRDefault="0025518D">
      <w:r w:rsidRPr="00D0096C">
        <w:rPr>
          <w:b/>
          <w:bCs/>
          <w:color w:val="FF0000"/>
        </w:rPr>
        <w:t>2</w:t>
      </w:r>
      <w:r w:rsidR="00D0096C">
        <w:t>:</w:t>
      </w:r>
      <w:r>
        <w:t xml:space="preserve"> PDF Scan Report Format</w:t>
      </w:r>
    </w:p>
    <w:p w14:paraId="4E1C768D" w14:textId="26C0B8B9" w:rsidR="00C65F4E" w:rsidRPr="00B46020" w:rsidRDefault="00FB3653">
      <w:pPr>
        <w:rPr>
          <w:b/>
          <w:bCs/>
          <w:color w:val="FF0000"/>
        </w:rPr>
      </w:pPr>
      <w:r w:rsidRPr="00B46020">
        <w:rPr>
          <w:b/>
          <w:bCs/>
          <w:color w:val="FF0000"/>
        </w:rPr>
        <w:t xml:space="preserve">The PDF Scan Report Format should follow the structure of HTML </w:t>
      </w:r>
      <w:r w:rsidR="00B47E2C" w:rsidRPr="00B46020">
        <w:rPr>
          <w:b/>
          <w:bCs/>
          <w:color w:val="FF0000"/>
        </w:rPr>
        <w:t>Scan Report Format. Please refer to HTML Scan Report Format to see how the content should be organized.</w:t>
      </w:r>
      <w:r w:rsidR="00976B50">
        <w:rPr>
          <w:b/>
          <w:bCs/>
          <w:color w:val="FF0000"/>
        </w:rPr>
        <w:t xml:space="preserve"> Before you implement the PDF format, please discuss the template format with me first.</w:t>
      </w:r>
    </w:p>
    <w:p w14:paraId="5275BEBB" w14:textId="0A22EE9E" w:rsidR="0025518D" w:rsidRDefault="0025518D"/>
    <w:p w14:paraId="7928DF57" w14:textId="300CF26F" w:rsidR="0025518D" w:rsidRDefault="0025518D"/>
    <w:p w14:paraId="7BBD6077" w14:textId="2B2AB4C3" w:rsidR="0025518D" w:rsidRDefault="0025518D"/>
    <w:p w14:paraId="638ABC83" w14:textId="77777777" w:rsidR="0025518D" w:rsidRDefault="0025518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7105"/>
      </w:tblGrid>
      <w:tr w:rsidR="008D2CFD" w14:paraId="6F62130F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6A62EE" w14:textId="77777777" w:rsidR="008D2CFD" w:rsidRDefault="008D2C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Overview</w:t>
            </w:r>
          </w:p>
        </w:tc>
      </w:tr>
      <w:tr w:rsidR="008D2CFD" w14:paraId="5183FCB0" w14:textId="77777777" w:rsidTr="008D2CF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150C" w14:textId="77777777" w:rsidR="008D2CFD" w:rsidRDefault="008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4BB" w14:textId="633D043C" w:rsidR="008D2CFD" w:rsidRDefault="000C72F2">
            <w:r>
              <w:t xml:space="preserve">Send </w:t>
            </w:r>
            <w:r w:rsidR="00957DE6">
              <w:t>Scan</w:t>
            </w:r>
            <w:r w:rsidR="00F82492">
              <w:t xml:space="preserve"> Report</w:t>
            </w:r>
            <w:r w:rsidR="00F563D0">
              <w:t xml:space="preserve"> (PDF Format)</w:t>
            </w:r>
            <w:r>
              <w:t xml:space="preserve"> to Recipient</w:t>
            </w:r>
          </w:p>
        </w:tc>
      </w:tr>
      <w:tr w:rsidR="008D2CFD" w14:paraId="40DEF699" w14:textId="77777777" w:rsidTr="008D2CF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536" w14:textId="77777777" w:rsidR="008D2CFD" w:rsidRDefault="008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A53" w14:textId="3F253C0C" w:rsidR="008D2CFD" w:rsidRDefault="008D2CFD">
            <w:r>
              <w:t>This use case describes how</w:t>
            </w:r>
            <w:r w:rsidR="00993644">
              <w:t xml:space="preserve"> to send</w:t>
            </w:r>
            <w:r>
              <w:t xml:space="preserve"> </w:t>
            </w:r>
            <w:r w:rsidR="00803744">
              <w:t xml:space="preserve">Scan Report (PDF format) </w:t>
            </w:r>
            <w:bookmarkStart w:id="0" w:name="_GoBack"/>
            <w:bookmarkEnd w:id="0"/>
            <w:r w:rsidR="00D41034">
              <w:t>through email</w:t>
            </w:r>
            <w:r w:rsidR="00803744">
              <w:t>.</w:t>
            </w:r>
          </w:p>
        </w:tc>
      </w:tr>
      <w:tr w:rsidR="008D2CFD" w14:paraId="7C4A08F5" w14:textId="77777777" w:rsidTr="008D2CF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1A42" w14:textId="77777777" w:rsidR="008D2CFD" w:rsidRDefault="008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Actors and Interfaces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52D" w14:textId="515B474A" w:rsidR="008D2CFD" w:rsidRDefault="008D2CFD">
            <w:r>
              <w:t>Regular User</w:t>
            </w:r>
            <w:r w:rsidR="00887100">
              <w:t>/Administrator;</w:t>
            </w:r>
            <w:r w:rsidR="00D622F2">
              <w:t xml:space="preserve"> </w:t>
            </w:r>
            <w:r w:rsidR="007640EE">
              <w:t>Show Scan page</w:t>
            </w:r>
            <w:r w:rsidR="00AE2CAE" w:rsidRPr="00E36F2A">
              <w:rPr>
                <w:color w:val="FF0000"/>
                <w:vertAlign w:val="superscript"/>
              </w:rPr>
              <w:t>1</w:t>
            </w:r>
          </w:p>
        </w:tc>
      </w:tr>
      <w:tr w:rsidR="008D2CFD" w14:paraId="655F3DEC" w14:textId="77777777" w:rsidTr="008D2CF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A87F" w14:textId="77777777" w:rsidR="008D2CFD" w:rsidRDefault="008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Pre-Conditions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02AA" w14:textId="76513F66" w:rsidR="008D2CFD" w:rsidRDefault="000B72EA">
            <w:r>
              <w:t>The scan is completed.</w:t>
            </w:r>
          </w:p>
        </w:tc>
      </w:tr>
      <w:tr w:rsidR="008D2CFD" w14:paraId="140FFA7C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D784D8" w14:textId="77777777" w:rsidR="008D2CFD" w:rsidRDefault="008D2CFD">
            <w:pPr>
              <w:rPr>
                <w:b/>
                <w:bCs/>
              </w:rPr>
            </w:pPr>
            <w:r>
              <w:rPr>
                <w:b/>
                <w:bCs/>
              </w:rPr>
              <w:t>Basic Flow</w:t>
            </w:r>
          </w:p>
        </w:tc>
      </w:tr>
      <w:tr w:rsidR="008D2CFD" w14:paraId="2801B71B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989D" w14:textId="69F7560A" w:rsidR="005E0FE7" w:rsidRDefault="008D2CFD" w:rsidP="005E0FE7">
            <w:pPr>
              <w:jc w:val="both"/>
            </w:pPr>
            <w:r>
              <w:t>1: The u</w:t>
            </w:r>
            <w:r w:rsidR="000434BD">
              <w:t>se case begins with Regular User/Administrator clicks “Email” button.</w:t>
            </w:r>
          </w:p>
          <w:p w14:paraId="50ACABA0" w14:textId="786597B8" w:rsidR="00DF1161" w:rsidRDefault="00DF1161" w:rsidP="005E0FE7">
            <w:pPr>
              <w:jc w:val="both"/>
            </w:pPr>
            <w:r>
              <w:t>2. The system displa</w:t>
            </w:r>
            <w:r w:rsidR="001769E2">
              <w:t>ys</w:t>
            </w:r>
            <w:r>
              <w:t xml:space="preserve"> a pop-up window</w:t>
            </w:r>
            <w:r w:rsidR="009E0CC2" w:rsidRPr="009E0CC2">
              <w:rPr>
                <w:b/>
                <w:bCs/>
                <w:color w:val="FF0000"/>
                <w:vertAlign w:val="superscript"/>
              </w:rPr>
              <w:t>2</w:t>
            </w:r>
            <w:r w:rsidRPr="009E0CC2"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t xml:space="preserve">that prompts for receipt Email address. </w:t>
            </w:r>
          </w:p>
          <w:p w14:paraId="6C7A6FFE" w14:textId="6264E6C4" w:rsidR="00FB2699" w:rsidRDefault="00FB2699" w:rsidP="005E0FE7">
            <w:pPr>
              <w:jc w:val="both"/>
            </w:pPr>
            <w:r>
              <w:t>3. The Regular User/Administrator enters an Email address.</w:t>
            </w:r>
          </w:p>
          <w:p w14:paraId="53F5E217" w14:textId="3A79351F" w:rsidR="00FB2699" w:rsidRDefault="00FB2699" w:rsidP="005E0FE7">
            <w:pPr>
              <w:jc w:val="both"/>
            </w:pPr>
            <w:r>
              <w:t>4. The Regular User/Administrator clicks “Send Email” button.</w:t>
            </w:r>
          </w:p>
          <w:p w14:paraId="56F7B323" w14:textId="774E6B98" w:rsidR="00FB2699" w:rsidRDefault="00FB2699" w:rsidP="005E0FE7">
            <w:pPr>
              <w:jc w:val="both"/>
            </w:pPr>
            <w:r>
              <w:t xml:space="preserve">5. </w:t>
            </w:r>
            <w:r w:rsidR="00956DF2">
              <w:t>The system displays</w:t>
            </w:r>
            <w:r w:rsidR="00E818B9">
              <w:t xml:space="preserve"> a pop-up windown</w:t>
            </w:r>
            <w:r w:rsidR="00E818B9" w:rsidRPr="00E818B9">
              <w:rPr>
                <w:b/>
                <w:bCs/>
                <w:color w:val="FF0000"/>
                <w:vertAlign w:val="superscript"/>
              </w:rPr>
              <w:t>3</w:t>
            </w:r>
            <w:r w:rsidR="00956DF2">
              <w:t xml:space="preserve"> “</w:t>
            </w:r>
            <w:r w:rsidR="00B75503">
              <w:t>Scan Report Email Sent</w:t>
            </w:r>
            <w:r w:rsidR="00E818B9">
              <w:t>”</w:t>
            </w:r>
            <w:r w:rsidR="00EE3E98">
              <w:t>.</w:t>
            </w:r>
          </w:p>
          <w:p w14:paraId="1682A886" w14:textId="08721E3B" w:rsidR="00E03888" w:rsidRDefault="00E03888" w:rsidP="005E0FE7">
            <w:pPr>
              <w:jc w:val="both"/>
            </w:pPr>
            <w:r>
              <w:t>6. The Regular User/Administrator clicks “Close” button to close pop-up window.</w:t>
            </w:r>
          </w:p>
          <w:p w14:paraId="1CFE7C9A" w14:textId="73D01F0E" w:rsidR="00E03888" w:rsidRDefault="00E03888" w:rsidP="005E0FE7">
            <w:pPr>
              <w:jc w:val="both"/>
            </w:pPr>
            <w:r>
              <w:t>7. The user case ends successfully.</w:t>
            </w:r>
          </w:p>
          <w:p w14:paraId="60BF5A8D" w14:textId="33ED19D6" w:rsidR="008D2CFD" w:rsidRDefault="008D2CFD">
            <w:pPr>
              <w:jc w:val="both"/>
            </w:pPr>
          </w:p>
        </w:tc>
      </w:tr>
      <w:tr w:rsidR="008D2CFD" w14:paraId="23B5ABCA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DA3F27" w14:textId="77777777" w:rsidR="008D2CFD" w:rsidRDefault="008D2CFD">
            <w:pPr>
              <w:rPr>
                <w:b/>
                <w:bCs/>
              </w:rPr>
            </w:pPr>
            <w:r>
              <w:rPr>
                <w:b/>
                <w:bCs/>
              </w:rPr>
              <w:t>Alternative Flows</w:t>
            </w:r>
          </w:p>
        </w:tc>
      </w:tr>
      <w:tr w:rsidR="008D2CFD" w14:paraId="3867F248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435" w14:textId="06641C03" w:rsidR="008D2CFD" w:rsidRDefault="00B53F0D">
            <w:r>
              <w:t>None</w:t>
            </w:r>
          </w:p>
        </w:tc>
      </w:tr>
      <w:tr w:rsidR="008D2CFD" w14:paraId="08AFD36B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68382" w14:textId="77777777" w:rsidR="008D2CFD" w:rsidRDefault="008D2CFD">
            <w:pPr>
              <w:rPr>
                <w:b/>
                <w:bCs/>
              </w:rPr>
            </w:pPr>
            <w:r>
              <w:rPr>
                <w:b/>
                <w:bCs/>
              </w:rPr>
              <w:t>Post-Condition</w:t>
            </w:r>
          </w:p>
        </w:tc>
      </w:tr>
      <w:tr w:rsidR="008D2CFD" w14:paraId="12FA0D3A" w14:textId="77777777" w:rsidTr="008D2C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465" w14:textId="77777777" w:rsidR="008D2CFD" w:rsidRDefault="008D2CFD">
            <w:r>
              <w:t>1. Successful Completion</w:t>
            </w:r>
          </w:p>
          <w:p w14:paraId="466E5D31" w14:textId="4C8C166C" w:rsidR="008D2CFD" w:rsidRDefault="008D2CFD">
            <w:r>
              <w:t xml:space="preserve">The </w:t>
            </w:r>
            <w:r w:rsidR="00AC2E6D">
              <w:t>recipient</w:t>
            </w:r>
            <w:r>
              <w:t xml:space="preserve"> received</w:t>
            </w:r>
            <w:r w:rsidR="00AC2E6D">
              <w:t xml:space="preserve"> Scan Report (PDF format)</w:t>
            </w:r>
            <w:r w:rsidR="00E45A1B">
              <w:t>.</w:t>
            </w:r>
          </w:p>
        </w:tc>
      </w:tr>
    </w:tbl>
    <w:p w14:paraId="09332FAA" w14:textId="5187C63A" w:rsidR="008E629E" w:rsidRPr="0036469A" w:rsidRDefault="00831B74">
      <w:pPr>
        <w:rPr>
          <w:color w:val="FF0000"/>
        </w:rPr>
      </w:pPr>
      <w:r w:rsidRPr="0036469A">
        <w:rPr>
          <w:color w:val="FF0000"/>
        </w:rPr>
        <w:t xml:space="preserve">(Please note: </w:t>
      </w:r>
      <w:r w:rsidR="00B646A8">
        <w:rPr>
          <w:color w:val="FF0000"/>
        </w:rPr>
        <w:t>this use case uses PDF format as an example.</w:t>
      </w:r>
      <w:r w:rsidR="00F403AA">
        <w:rPr>
          <w:color w:val="FF0000"/>
        </w:rPr>
        <w:t xml:space="preserve"> T</w:t>
      </w:r>
      <w:r w:rsidRPr="0036469A">
        <w:rPr>
          <w:color w:val="FF0000"/>
        </w:rPr>
        <w:t xml:space="preserve">his test case will be applied to other scan report format, such as </w:t>
      </w:r>
      <w:r w:rsidR="003639DE" w:rsidRPr="0036469A">
        <w:rPr>
          <w:color w:val="FF0000"/>
        </w:rPr>
        <w:t>HTML, JSON, Marshall, XML, and YAML.</w:t>
      </w:r>
      <w:r w:rsidR="001F5DF9">
        <w:rPr>
          <w:color w:val="FF0000"/>
        </w:rPr>
        <w:t xml:space="preserve"> The Scan Report in all different formats should be able to be sent through Ema</w:t>
      </w:r>
      <w:r w:rsidR="00660493">
        <w:rPr>
          <w:color w:val="FF0000"/>
        </w:rPr>
        <w:t>il</w:t>
      </w:r>
      <w:r w:rsidR="008E6AE2">
        <w:rPr>
          <w:color w:val="FF0000"/>
        </w:rPr>
        <w:t>.</w:t>
      </w:r>
      <w:r w:rsidRPr="0036469A">
        <w:rPr>
          <w:color w:val="FF0000"/>
        </w:rPr>
        <w:t>)</w:t>
      </w:r>
    </w:p>
    <w:p w14:paraId="0E391B29" w14:textId="7B92847F" w:rsidR="00B93C63" w:rsidRDefault="00B93C63">
      <w:r w:rsidRPr="00E36F2A">
        <w:rPr>
          <w:b/>
          <w:bCs/>
          <w:color w:val="FF0000"/>
        </w:rPr>
        <w:t>1</w:t>
      </w:r>
      <w:r>
        <w:t>: Show Scan page</w:t>
      </w:r>
    </w:p>
    <w:p w14:paraId="3EF2034F" w14:textId="6815D081" w:rsidR="00974CE0" w:rsidRDefault="005E0FE7">
      <w:r>
        <w:rPr>
          <w:noProof/>
        </w:rPr>
        <w:drawing>
          <wp:inline distT="0" distB="0" distL="0" distR="0" wp14:anchorId="12330BF3" wp14:editId="3A94DE56">
            <wp:extent cx="5782765" cy="2933395"/>
            <wp:effectExtent l="0" t="0" r="8890" b="63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39" cy="295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CC440" w14:textId="2935328D" w:rsidR="009802EA" w:rsidRDefault="009802EA"/>
    <w:p w14:paraId="78E1122D" w14:textId="6D834912" w:rsidR="004336BA" w:rsidRDefault="004336BA"/>
    <w:p w14:paraId="515D7ED3" w14:textId="64A95427" w:rsidR="004336BA" w:rsidRDefault="004336BA"/>
    <w:p w14:paraId="279A4069" w14:textId="67C842EE" w:rsidR="009802EA" w:rsidRDefault="009802EA">
      <w:r w:rsidRPr="00747821">
        <w:rPr>
          <w:b/>
          <w:bCs/>
          <w:color w:val="FF0000"/>
        </w:rPr>
        <w:lastRenderedPageBreak/>
        <w:t>2</w:t>
      </w:r>
      <w:r>
        <w:t>. Pop-up window</w:t>
      </w:r>
      <w:r w:rsidR="008F4C12">
        <w:t xml:space="preserve"> (Email prompt window)</w:t>
      </w:r>
    </w:p>
    <w:p w14:paraId="5BEE6AC9" w14:textId="70E0AC59" w:rsidR="008F4C12" w:rsidRDefault="00103E21" w:rsidP="004E4EF2">
      <w:pPr>
        <w:jc w:val="center"/>
      </w:pPr>
      <w:r>
        <w:rPr>
          <w:noProof/>
        </w:rPr>
        <w:drawing>
          <wp:inline distT="0" distB="0" distL="0" distR="0" wp14:anchorId="03D61C7E" wp14:editId="48FEE202">
            <wp:extent cx="3445459" cy="1699912"/>
            <wp:effectExtent l="0" t="0" r="317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88" cy="17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C9CC" w14:textId="77777777" w:rsidR="004E4EF2" w:rsidRDefault="004E4EF2" w:rsidP="008F4C12"/>
    <w:p w14:paraId="22B6DF7A" w14:textId="75345245" w:rsidR="008F4C12" w:rsidRDefault="008F4C12" w:rsidP="008F4C12">
      <w:r w:rsidRPr="00747821">
        <w:rPr>
          <w:b/>
          <w:bCs/>
          <w:color w:val="FF0000"/>
        </w:rPr>
        <w:t>3</w:t>
      </w:r>
      <w:r>
        <w:t>.</w:t>
      </w:r>
      <w:r w:rsidR="004E4EF2">
        <w:t xml:space="preserve"> Pop-up window</w:t>
      </w:r>
      <w:r>
        <w:t xml:space="preserve"> </w:t>
      </w:r>
      <w:r w:rsidR="004E4EF2">
        <w:t>(Email sent)</w:t>
      </w:r>
    </w:p>
    <w:p w14:paraId="73451AAC" w14:textId="486D9312" w:rsidR="00A713BD" w:rsidRDefault="00A713BD" w:rsidP="00A713BD">
      <w:pPr>
        <w:jc w:val="center"/>
      </w:pPr>
      <w:r>
        <w:rPr>
          <w:noProof/>
        </w:rPr>
        <w:drawing>
          <wp:inline distT="0" distB="0" distL="0" distR="0" wp14:anchorId="0C7181DF" wp14:editId="5AF815AE">
            <wp:extent cx="3579005" cy="1762963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54" cy="180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F33B" w14:textId="2F12E22C" w:rsidR="009C0DDB" w:rsidRDefault="009C0DDB" w:rsidP="00A713BD">
      <w:pPr>
        <w:jc w:val="center"/>
      </w:pPr>
    </w:p>
    <w:p w14:paraId="027B6D42" w14:textId="77777777" w:rsidR="009C0DDB" w:rsidRDefault="009C0DDB" w:rsidP="001C7B6D"/>
    <w:sectPr w:rsidR="009C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25"/>
    <w:rsid w:val="000434BD"/>
    <w:rsid w:val="000B72EA"/>
    <w:rsid w:val="000C72F2"/>
    <w:rsid w:val="00103E21"/>
    <w:rsid w:val="00157D19"/>
    <w:rsid w:val="001769E2"/>
    <w:rsid w:val="001C7B6D"/>
    <w:rsid w:val="001F5DF9"/>
    <w:rsid w:val="0025518D"/>
    <w:rsid w:val="00350FF4"/>
    <w:rsid w:val="003639DE"/>
    <w:rsid w:val="0036469A"/>
    <w:rsid w:val="00370996"/>
    <w:rsid w:val="00402FD3"/>
    <w:rsid w:val="004336BA"/>
    <w:rsid w:val="004B272D"/>
    <w:rsid w:val="004B4944"/>
    <w:rsid w:val="004B585F"/>
    <w:rsid w:val="004D5C9F"/>
    <w:rsid w:val="004E4EF2"/>
    <w:rsid w:val="005E0FE7"/>
    <w:rsid w:val="00637F92"/>
    <w:rsid w:val="00646852"/>
    <w:rsid w:val="00660493"/>
    <w:rsid w:val="00665A97"/>
    <w:rsid w:val="006B5AA1"/>
    <w:rsid w:val="00747821"/>
    <w:rsid w:val="007640EE"/>
    <w:rsid w:val="00776EEA"/>
    <w:rsid w:val="007B5C72"/>
    <w:rsid w:val="00803744"/>
    <w:rsid w:val="00831B74"/>
    <w:rsid w:val="008359BB"/>
    <w:rsid w:val="008617D3"/>
    <w:rsid w:val="00887100"/>
    <w:rsid w:val="008D2CFD"/>
    <w:rsid w:val="008E629E"/>
    <w:rsid w:val="008E6AE2"/>
    <w:rsid w:val="008F4C12"/>
    <w:rsid w:val="00902F0E"/>
    <w:rsid w:val="00921755"/>
    <w:rsid w:val="00956DF2"/>
    <w:rsid w:val="00957DE6"/>
    <w:rsid w:val="00974CE0"/>
    <w:rsid w:val="00976B50"/>
    <w:rsid w:val="009802EA"/>
    <w:rsid w:val="00993644"/>
    <w:rsid w:val="009C0DDB"/>
    <w:rsid w:val="009D33FC"/>
    <w:rsid w:val="009D4396"/>
    <w:rsid w:val="009E0CC2"/>
    <w:rsid w:val="00A713BD"/>
    <w:rsid w:val="00AC2E6D"/>
    <w:rsid w:val="00AE2CAE"/>
    <w:rsid w:val="00B01BB0"/>
    <w:rsid w:val="00B46020"/>
    <w:rsid w:val="00B47E2C"/>
    <w:rsid w:val="00B53F0D"/>
    <w:rsid w:val="00B622D6"/>
    <w:rsid w:val="00B646A8"/>
    <w:rsid w:val="00B75503"/>
    <w:rsid w:val="00B83725"/>
    <w:rsid w:val="00B93C63"/>
    <w:rsid w:val="00B970BD"/>
    <w:rsid w:val="00BB076C"/>
    <w:rsid w:val="00BF617B"/>
    <w:rsid w:val="00C65F4E"/>
    <w:rsid w:val="00CA4634"/>
    <w:rsid w:val="00CE6060"/>
    <w:rsid w:val="00D0096C"/>
    <w:rsid w:val="00D41034"/>
    <w:rsid w:val="00D622F2"/>
    <w:rsid w:val="00DD08D3"/>
    <w:rsid w:val="00DF1161"/>
    <w:rsid w:val="00E03888"/>
    <w:rsid w:val="00E36F2A"/>
    <w:rsid w:val="00E45A1B"/>
    <w:rsid w:val="00E8175D"/>
    <w:rsid w:val="00E818B9"/>
    <w:rsid w:val="00EC3EA1"/>
    <w:rsid w:val="00EE3E98"/>
    <w:rsid w:val="00F403AA"/>
    <w:rsid w:val="00F563D0"/>
    <w:rsid w:val="00F63342"/>
    <w:rsid w:val="00F82492"/>
    <w:rsid w:val="00FB2699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CA7A"/>
  <w15:chartTrackingRefBased/>
  <w15:docId w15:val="{E89EC321-5719-47C5-BCE0-AFD7CC2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Pu, Cong</dc:creator>
  <cp:keywords/>
  <dc:description/>
  <cp:lastModifiedBy>Pu, Cong</cp:lastModifiedBy>
  <cp:revision>92</cp:revision>
  <dcterms:created xsi:type="dcterms:W3CDTF">2020-01-30T02:52:00Z</dcterms:created>
  <dcterms:modified xsi:type="dcterms:W3CDTF">2020-01-31T00:45:00Z</dcterms:modified>
</cp:coreProperties>
</file>